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8"/>
      </w:tblGrid>
      <w:tr w:rsidR="00205D26" w14:paraId="21B2B13A" w14:textId="77777777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13981" w:type="dxa"/>
              <w:jc w:val="center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981"/>
            </w:tblGrid>
            <w:tr w:rsidR="00205D26" w14:paraId="2219357B" w14:textId="77777777" w:rsidTr="004A33FB">
              <w:trPr>
                <w:tblCellSpacing w:w="15" w:type="dxa"/>
                <w:jc w:val="center"/>
              </w:trPr>
              <w:tc>
                <w:tcPr>
                  <w:tcW w:w="4979" w:type="pct"/>
                  <w:shd w:val="clear" w:color="auto" w:fill="CCCCCC"/>
                  <w:vAlign w:val="center"/>
                  <w:hideMark/>
                </w:tcPr>
                <w:p w14:paraId="40734B36" w14:textId="77777777" w:rsidR="00205D26" w:rsidRDefault="00825C8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สรุปผลประเมินการจัดบริการสาธารณะ องค์การบริหารส่วนตำบล บางมะเดื่อ</w:t>
                  </w:r>
                </w:p>
              </w:tc>
            </w:tr>
            <w:tr w:rsidR="00205D26" w14:paraId="6E21E8B9" w14:textId="77777777" w:rsidTr="004A33FB">
              <w:trPr>
                <w:tblCellSpacing w:w="15" w:type="dxa"/>
                <w:jc w:val="center"/>
                <w:hidden/>
              </w:trPr>
              <w:tc>
                <w:tcPr>
                  <w:tcW w:w="4979" w:type="pct"/>
                  <w:vAlign w:val="center"/>
                  <w:hideMark/>
                </w:tcPr>
                <w:p w14:paraId="3C256183" w14:textId="77777777" w:rsidR="00205D26" w:rsidRDefault="00825C8C">
                  <w:pPr>
                    <w:pStyle w:val="z-"/>
                  </w:pPr>
                  <w:r>
                    <w:rPr>
                      <w:cs/>
                    </w:rPr>
                    <w:t>ส่วนบนของฟอร์ม</w:t>
                  </w:r>
                </w:p>
                <w:p w14:paraId="011AB06A" w14:textId="0BC7BDB7" w:rsidR="00205D26" w:rsidRDefault="00825C8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object w:dxaOrig="225" w:dyaOrig="225" w14:anchorId="106B518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4" type="#_x0000_t75" style="width:1in;height:18pt" o:ole="">
                        <v:imagedata r:id="rId4" o:title=""/>
                      </v:shape>
                      <w:control r:id="rId5" w:name="DefaultOcxName" w:shapeid="_x0000_i1034"/>
                    </w:object>
                  </w:r>
                </w:p>
                <w:tbl>
                  <w:tblPr>
                    <w:tblW w:w="5000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95"/>
                    <w:gridCol w:w="3480"/>
                    <w:gridCol w:w="1238"/>
                    <w:gridCol w:w="1409"/>
                    <w:gridCol w:w="1408"/>
                    <w:gridCol w:w="1408"/>
                    <w:gridCol w:w="1423"/>
                  </w:tblGrid>
                  <w:tr w:rsidR="00205D26" w14:paraId="7A63C4D3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1000" w:type="pct"/>
                        <w:shd w:val="clear" w:color="auto" w:fill="CCCCCC"/>
                        <w:vAlign w:val="center"/>
                        <w:hideMark/>
                      </w:tcPr>
                      <w:p w14:paraId="77EE937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บริการสาธารณะ</w:t>
                        </w:r>
                      </w:p>
                    </w:tc>
                    <w:tc>
                      <w:tcPr>
                        <w:tcW w:w="1000" w:type="pct"/>
                        <w:shd w:val="clear" w:color="auto" w:fill="CCCCCC"/>
                        <w:vAlign w:val="center"/>
                        <w:hideMark/>
                      </w:tcPr>
                      <w:p w14:paraId="169C4EF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เกณฑ์ชี้วัด</w:t>
                        </w:r>
                      </w:p>
                    </w:tc>
                    <w:tc>
                      <w:tcPr>
                        <w:tcW w:w="350" w:type="pct"/>
                        <w:shd w:val="clear" w:color="auto" w:fill="CCCCCC"/>
                        <w:vAlign w:val="center"/>
                        <w:hideMark/>
                      </w:tcPr>
                      <w:p w14:paraId="058D4B9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ค่าเป้าหมาย (%)</w:t>
                        </w:r>
                      </w:p>
                    </w:tc>
                    <w:tc>
                      <w:tcPr>
                        <w:tcW w:w="400" w:type="pct"/>
                        <w:shd w:val="clear" w:color="auto" w:fill="CCCCCC"/>
                        <w:vAlign w:val="center"/>
                        <w:hideMark/>
                      </w:tcPr>
                      <w:p w14:paraId="1899CA1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กรอบการประเมิน (</w:t>
                        </w:r>
                        <w:r>
                          <w:rPr>
                            <w:rStyle w:val="a3"/>
                            <w:rFonts w:eastAsia="Times New Roman"/>
                          </w:rPr>
                          <w:t>1</w:t>
                        </w: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400" w:type="pct"/>
                        <w:shd w:val="clear" w:color="auto" w:fill="CCCCCC"/>
                        <w:vAlign w:val="center"/>
                        <w:hideMark/>
                      </w:tcPr>
                      <w:p w14:paraId="5EEB370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การจัดบริการสาธารณะ (</w:t>
                        </w:r>
                        <w:r>
                          <w:rPr>
                            <w:rStyle w:val="a3"/>
                            <w:rFonts w:eastAsia="Times New Roman"/>
                          </w:rPr>
                          <w:t>2</w:t>
                        </w: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400" w:type="pct"/>
                        <w:shd w:val="clear" w:color="auto" w:fill="CCCCCC"/>
                        <w:vAlign w:val="center"/>
                        <w:hideMark/>
                      </w:tcPr>
                      <w:p w14:paraId="00AA59B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(</w:t>
                        </w:r>
                        <w:r>
                          <w:rPr>
                            <w:rStyle w:val="a3"/>
                            <w:rFonts w:eastAsia="Times New Roman"/>
                          </w:rPr>
                          <w:t>2</w:t>
                        </w: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) เทียบ กับ (</w:t>
                        </w:r>
                        <w:r>
                          <w:rPr>
                            <w:rStyle w:val="a3"/>
                            <w:rFonts w:eastAsia="Times New Roman"/>
                          </w:rPr>
                          <w:t>1</w:t>
                        </w: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) %</w:t>
                        </w:r>
                      </w:p>
                    </w:tc>
                    <w:tc>
                      <w:tcPr>
                        <w:tcW w:w="400" w:type="pct"/>
                        <w:shd w:val="clear" w:color="auto" w:fill="CCCCCC"/>
                        <w:vAlign w:val="center"/>
                        <w:hideMark/>
                      </w:tcPr>
                      <w:p w14:paraId="223F887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Style w:val="a3"/>
                            <w:rFonts w:eastAsia="Times New Roman"/>
                            <w:cs/>
                          </w:rPr>
                          <w:t>ผลการประเมิน</w:t>
                        </w:r>
                      </w:p>
                    </w:tc>
                  </w:tr>
                  <w:tr w:rsidR="00205D26" w14:paraId="17AA68B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hideMark/>
                      </w:tcPr>
                      <w:p w14:paraId="6082DECE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โครงสร้างพื้นฐาน และ ด้านที่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2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ผังเมือง </w:t>
                        </w:r>
                      </w:p>
                    </w:tc>
                  </w:tr>
                  <w:tr w:rsidR="00205D26" w14:paraId="6F6D090D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7F801330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การบำรุงรักษาถนน</w:t>
                        </w:r>
                      </w:p>
                    </w:tc>
                  </w:tr>
                  <w:tr w:rsidR="00205D26" w14:paraId="796BAAF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4501383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AD6D053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ร้อยละของถนนในความรับผิดชอบทั้งหมดของ อบต. ที่ได้รับการบำรุงรักษาให้อยู่ในสภาพที่ใช้งานได้ปกติ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E02F66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2B325E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DC2FFF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CE18A4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382BBC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47A1C8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328AE3E8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555FFD8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ร้อยละของจำนวนจุดอันตรายที่เกิดอุบัติเหตุบ่อยครั้งทางการจราจรทางบก ในเขต อบต. ที่ได้รับการพัฒนา ปรับปรุง หรือแก้ไขให้ปลอดภัยขึ้น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F44BCA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B068C4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53FE39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F0C193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E300D4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69451A1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6BA66387" w14:textId="15322430" w:rsidR="00205D26" w:rsidRDefault="00205D26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205D26" w14:paraId="16B4326B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1B07D64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2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การบำรุงรักษาสะพาน</w:t>
                        </w:r>
                      </w:p>
                    </w:tc>
                  </w:tr>
                  <w:tr w:rsidR="00205D26" w14:paraId="5AAAF610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19FEF76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1BCF11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ร้อยละของสะพานในเขตทางในความรับผิดชอบของ อบต. ที่ได้รับการบำรุงรักษาให้อยู่ในสภาพที่ใช้งานได้ปกติ</w:t>
                        </w:r>
                      </w:p>
                      <w:p w14:paraId="174B8915" w14:textId="77777777" w:rsidR="00280576" w:rsidRDefault="00280576">
                        <w:pPr>
                          <w:rPr>
                            <w:rFonts w:eastAsia="Times New Roman"/>
                          </w:rPr>
                        </w:pPr>
                      </w:p>
                      <w:p w14:paraId="65671884" w14:textId="68797A09" w:rsidR="00280576" w:rsidRDefault="00280576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F246CD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36FB19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EFBFC7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412282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79ADA0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284F99E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15CDC2D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  <w:p w14:paraId="6BAEB481" w14:textId="02B9325D" w:rsidR="00704D55" w:rsidRDefault="00704D55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205D26" w14:paraId="0E54359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10CFC8B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3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สัญญาณไฟจราจร และไฟส่องสว่าง</w:t>
                        </w:r>
                      </w:p>
                    </w:tc>
                  </w:tr>
                  <w:tr w:rsidR="00205D26" w14:paraId="0B847FBC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4F98367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7963696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ร้อยละของสัญญาณไฟจราจรในความรับผิดชอบในเขตทางของ อบต. ที่ชำรุดเสียหายและได้รับการบำรุงรักษาให้อยู่ในสภาพใช้งานได้ปกติ</w:t>
                        </w:r>
                      </w:p>
                      <w:p w14:paraId="1D6E9348" w14:textId="3437B136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614E40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A7CED8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5B25AF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657C12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F996A0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6656E7CC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7524FAD4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6B78550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ร้อยละของจำนวนไฟส่องสว่างในความรับผิดชอบในเขตทางของ อบต. ที่ได้รับการบำรุงรักษาให้อยู่ในสภาพที่ใช้งานได้ปกติ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9820FE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DA9C3F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243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4D00F3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243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CE53A3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0F79D3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4ADB54B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2F076C8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416300B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5B4D592D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4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คลอง ลำธาร แหล่งน้ำ และระบบสูบน้ำ</w:t>
                        </w:r>
                      </w:p>
                    </w:tc>
                  </w:tr>
                  <w:tr w:rsidR="00205D26" w14:paraId="6039B54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E205A5C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A372D0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ร้อยละของจำนวนสายทางคลอง และลำธารสาธารณะ ในความรับผิดชอบของ อบต. ที่ได้รับการดูแลรักษาให้น้ำสามารถไหลผ่านได้ไม่ติดขัด หรือให้อยู่ในสภาพที่ใช้งานได้ปกติ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1C7227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F81D63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303010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54B313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0AD379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37AAA45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20EC4B72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417286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ร้อยละของจำนวนแหล่งน้ำสาธารณะ พื้นที่พักน้ำ หรือแก้มลิงในความรับผิดชอบของ อบต. ที่ได้รับการบำรุงรักษาให้อยู่ในสภาพที่ใช้งานได้ปกติ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7760F6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738976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1167B0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67B9A2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ED4E03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62E8836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286EF82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4325DD0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8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ร้อยละของจำนวนระบบสูบน้ำ เครื่องสูบน้ำ ที่อยู่ในความรับผิดชอบของ อบต. ที่ได้รับการบำรุงรักษาให้อยู่ในสภาพที่ใช้งานได้ปกติ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B45BB2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D29585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62E58D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B13378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B450BF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219BC21A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D05F89D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BCD8350" w14:textId="47D6ADFD" w:rsidR="00825C8C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ร้อยละของจำนวนคลองส่งน้ำที่อยู่ในความรับผิดชอบของ อบต. ที่ชำรุดเสียหายและ</w:t>
                        </w:r>
                        <w:r>
                          <w:rPr>
                            <w:rFonts w:eastAsia="Times New Roman"/>
                            <w:cs/>
                          </w:rPr>
                          <w:lastRenderedPageBreak/>
                          <w:t>ได้รับการบำรุงรักษาให้อยู่ในสภาพที่ใช้งานได้ปกติ</w:t>
                        </w:r>
                      </w:p>
                      <w:p w14:paraId="391F4B9E" w14:textId="149B7B15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0A4C92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CC5FEC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2CC5D8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52C062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4F54D1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9A552D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6F72293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218956A3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2668E79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5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ระบบประปา</w:t>
                        </w:r>
                      </w:p>
                    </w:tc>
                  </w:tr>
                  <w:tr w:rsidR="00205D26" w14:paraId="3B337C0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2CCD695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F4EAB9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ร้อยละของระบบการผลิตน้ำประปาที่อยู่ในความรับผิดชอบของ อบต. ที่ได้รับการบำรุงรักษาให้อยู่ในสภาพที่ใช้งานได้ปกติ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81A4F5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461D9D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8EF4A9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F0DB79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C48AD7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61EAD45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4129212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47D6D16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08E1571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6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ด้านผังเมือง </w:t>
                        </w:r>
                      </w:p>
                    </w:tc>
                  </w:tr>
                  <w:tr w:rsidR="00205D26" w14:paraId="2C0D23B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172BC07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4839EF4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11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จำนวนโครงการที่ อบต. มีการจัดทำ หรือสนับสนุนการจัดทำผังเมืองรวมจังหวัด หรือผังเมืองรวมเมือง หรือผังเมืองรวมชุมชน เป็นกรอบในการพัฒนาท้องถิ่น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875A49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4375C2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AD6A88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80BCF2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81801E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20A71A9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F1F79C0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2D66E10" w14:textId="11B8C6FE" w:rsidR="0028057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12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จำนวนโครงการที่ อบต. มีการควบคุมการใช้ประโยชน์ที่ดินและการพัฒนาให้เป็นไปตามผังเมืองรวมจังหวัด หรือผังเมืองรวมเมือง หรือผังเมืองรวมชุมชน</w:t>
                        </w:r>
                      </w:p>
                      <w:p w14:paraId="78B6C5AD" w14:textId="77777777" w:rsidR="00704D55" w:rsidRDefault="00704D55">
                        <w:pPr>
                          <w:rPr>
                            <w:rFonts w:eastAsia="Times New Roman"/>
                          </w:rPr>
                        </w:pPr>
                      </w:p>
                      <w:p w14:paraId="458E678F" w14:textId="257489C7" w:rsidR="00280576" w:rsidRDefault="00280576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327A44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2D51A2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458D0B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E4AD93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87BCE5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2C5F692D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45B42E42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78280C7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6352BCF6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7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การรณรงค์ส่งเสริมการประกอบอาคาร</w:t>
                        </w:r>
                      </w:p>
                    </w:tc>
                  </w:tr>
                  <w:tr w:rsidR="00205D26" w14:paraId="0D7F502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337449E4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7D135D5" w14:textId="4AD0850E" w:rsidR="00825C8C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13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ร้อยละของจำนวนอาคารสูง หรืออาคารที่มีความเสี่ยงและความล่อแหลมที่จะเกิดอุบัติภัยได้รับการรณรงค์ส่งเสริมและแก้ไขให้ถูกต้อง</w:t>
                        </w:r>
                      </w:p>
                      <w:p w14:paraId="0F437D15" w14:textId="586FE5D6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B224C8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DDE658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7E8E1E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C2E2A4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21A140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4B0F961B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6832821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4B5A6B6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14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จำนวนโครงการ/กิจกรรมที่ อบต.จัดอบรมให้ความรู้แก่ประชาชนเกี่ยวกับความเสี่ยงภัยต่างๆ ในอาคารสูง หรืออาคารที่มีความเสี่ยงภัย หรือในชุมชน เช่น การซ้อมหนีไฟ การซ้อมดับเพลิง แผ่นดินไหว เป็นต้น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7C985B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91B58A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925E2A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D74F98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B95C0B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4F4CD170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2FFE714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4611E2B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hideMark/>
                      </w:tcPr>
                      <w:p w14:paraId="510BA04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3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ด้านสาธารณสุข บริการทางสังคม และคุณภาพชีวิต </w:t>
                        </w:r>
                      </w:p>
                    </w:tc>
                  </w:tr>
                  <w:tr w:rsidR="00205D26" w14:paraId="7693AEA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3734906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8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การส่งเสริมพัฒนาคุณภาพชีวิตผู้สูงอายุ</w:t>
                        </w:r>
                      </w:p>
                    </w:tc>
                  </w:tr>
                  <w:tr w:rsidR="00205D26" w14:paraId="2BA70E1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1AA03F92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0B3841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15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ร้อยละของผู้สูงอายุที่มีปัญหาด้านสุขภาพหรือป่วยติดเตียงที่ได้รับการดูแลด้านสุขภาพจาก อบต.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1DFBEE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FAB552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AEE533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3FC537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21A727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1E8907CC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42D4325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19B1C7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16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จำนวนโครงการส่งเสริมสุขภาพผู้สูงอายุที่มีปัญหาด้านสุขภาพ หรือป่วยติดเตียงที่ อบต. ดำเนินการ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6A0400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CC4050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70102B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CD2941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5879C6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4C06AE2D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9FCDCCD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4AF671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17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จำนวนครั้งที่ อบต. ส่งนักบริบาลชุมชนเข้าร่วมอบรมกับกระทรวงสาธารณสุขหรือหน่วยงานที่เกี่ยวข้อง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8127CD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84B8F9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5D0144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AA7D19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321A01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869E0C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3754D3C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8CF842E" w14:textId="11DE337F" w:rsidR="00825C8C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18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ร้อยละของจำนวนผู้สูงอายุที่ได้รับการสงเคราะห์เบี้ยยังชีพผู้สูงอายุในเขตพื้นที่ อบต.</w:t>
                        </w:r>
                      </w:p>
                      <w:p w14:paraId="4C4E6F69" w14:textId="1C0E9DDF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814E65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4D641B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789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AA50CA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766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8E2914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97</w:t>
                        </w:r>
                        <w:r>
                          <w:rPr>
                            <w:rFonts w:eastAsia="Times New Roman"/>
                            <w:cs/>
                          </w:rPr>
                          <w:t>.</w:t>
                        </w:r>
                        <w:r>
                          <w:rPr>
                            <w:rFonts w:eastAsia="Times New Roman"/>
                          </w:rPr>
                          <w:t>08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6ECE06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00FF"/>
                            <w:cs/>
                          </w:rPr>
                          <w:t>การพัฒนาในอนาคต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937FED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70E11AD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6CEACAE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19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. ร้อยละของผู้สูงอายุที่เป็นสมาชิกในชมรม หรือสมาคม ศูนย์บริการทางสังคม โรงเรียนผู้สูงอายุที่อยู่ในความรับผิดชอบของ อบต. ที่เข้าร่วมกิจกรรมต่าง ๆ ที่ชมรม สมาคม ศูนย์บริการทางสังคม หรือโรงเรียนผู้สูงอายุที่อยู่ในความรับผิดชอบของ อบต. จัดขึ้น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1C3404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A862FB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8E29C9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89D029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A7A847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4815BDC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4437D6B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D342FAD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20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จำนวนโครงการที่ อบต. ให้การสนับสนุนแก่ผู้สูงอายุในการจัดกิจกรรมนันทนาการต่างๆ หรือการออกกำลังกาย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615BE7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B39958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B2B41B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586426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AAF748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2FF3C1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51E3C42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3FA75F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21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จำนวนโครงการหรือกิจกรรมของ อบต.เกี่ยวกับการส่งเสริมอาชีพ การเพิ่มรายได้ให้แก่ผู้สูงอายุ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A8C2AD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E55720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F040ED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9B9626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802157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7EDFE6E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24B13CD6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E77A89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22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ร้อยละของผู้สูงอายุที่ยากไร้ที่อยู่ในภาวะพึ่งพิงที่ได้รับการช่วยเหลือสนับสนุน หรือประสานงาน และสงเคราะห์ให้เข้าสู่สถานสงเคราะห์คนชรา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F8BBAA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E84F7B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E2090F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265E08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96410A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F74699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6EAA1F0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025D5C9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0002B16D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9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การส่งเสริมพัฒนาคุณภาพชีวิตผู้พิการ</w:t>
                        </w:r>
                      </w:p>
                    </w:tc>
                  </w:tr>
                  <w:tr w:rsidR="00205D26" w14:paraId="368462F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52B5FD53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5E56878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23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ร้อยละของผู้พิการที่ได้รับการขึ้นทะเบียนตาม พ.ร.บ. ส่งเสริมและพัฒนาคุณภาพชีวิต</w:t>
                        </w:r>
                        <w:r>
                          <w:rPr>
                            <w:rFonts w:eastAsia="Times New Roman"/>
                            <w:cs/>
                          </w:rPr>
                          <w:lastRenderedPageBreak/>
                          <w:t>คนพิการ พ.ศ. ๒๕๕๐ และได้รับการสงเคราะห์เบี้ยยังชีพคนพิการจาก อบต.</w:t>
                        </w:r>
                      </w:p>
                      <w:p w14:paraId="2AC4331E" w14:textId="4B79ACC2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3E9CEB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BACA4B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114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936DC1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114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8A6246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8CFC9F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EE6E39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FD6AF0D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A06341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24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ร้อยละของผู้พิการยากไร้ที่อยู่ในภาวะพึ่งพิงที่ อบต. เข้าไปช่วยเหลือสนับสนุนหรือประสานหน่วยงานที่เกี่ยวข้องให้เข้าไปดำเนินการช่วยเหลือสนับสนุนปัจจัยสี่ในการดำรงชีพ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B09B3F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E4AFC5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DBFE3C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593513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</w:t>
                        </w:r>
                        <w:r>
                          <w:rPr>
                            <w:rFonts w:eastAsia="Times New Roman"/>
                            <w:cs/>
                          </w:rPr>
                          <w:t>.</w:t>
                        </w:r>
                        <w:r>
                          <w:rPr>
                            <w:rFonts w:eastAsia="Times New Roman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FA097A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00FF"/>
                            <w:cs/>
                          </w:rPr>
                          <w:t>การพัฒนาในอนาคต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46920B73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4AB616B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5B86C83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6BCE119E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10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การส่งเสริมพัฒนาคุณภาพชีวิตผู้ติดเชื้อผู้ป่วยเอดส์</w:t>
                        </w:r>
                      </w:p>
                    </w:tc>
                  </w:tr>
                  <w:tr w:rsidR="00205D26" w14:paraId="310D9CA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5CBCD773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3A24A5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25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ร้อยละของผู้ติดเชื้อ/ผู้ป่วยเอดส์ที่ได้รับการสงเคราะห์เบี้ยยังชีพผู้ป่วยเอดส์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409E2B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A4B3F6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3CD143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D8E214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09EA43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D768C73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723F9CFD" w14:textId="3FA2F0E5" w:rsidR="00704D55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73F1367C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17F6D90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11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การสาธารณสุขมูลฐาน</w:t>
                        </w:r>
                      </w:p>
                    </w:tc>
                  </w:tr>
                  <w:tr w:rsidR="00205D26" w14:paraId="50E8E30B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7C43BC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E36A142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26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จำนวนโครงการหรือกิจกรรมของ อบต. ในการส่งเสริม ป้องกัน ควบคุม เฝ้าระวังป้องกันโรคประจำถิ่น หรือการแพร่ระบาดของโรคติดต่อ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0D5118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90E5CD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70D1E3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D4D09F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F83DE0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7756EED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115B018E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B574EE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27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ร้อยละของสัตว์ได้รับการสำรวจ ขึ้นทะเบียนสัตว์และฉีดวัคซีนสุนัขบ้าตามโครงการสัตว์ปลอดโรคคนปลอดภัย จากโรคพิษสุนัขบ้าฯ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F7B7F4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FCE0AC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1935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E803B2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1935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86B00B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C08594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16DD736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5D1557FD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 </w:t>
                        </w:r>
                      </w:p>
                    </w:tc>
                  </w:tr>
                  <w:tr w:rsidR="00205D26" w14:paraId="0DC1DB73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48A219B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12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การส่งเสริมสถานประกอบการอาหารผ่านเกณฑ์มาตรฐานอาหารปลอดภัย</w:t>
                        </w:r>
                      </w:p>
                    </w:tc>
                  </w:tr>
                  <w:tr w:rsidR="00205D26" w14:paraId="23BB5D4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610C8D50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AF3154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28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จำนวนโครงการหรือกิจกรรมของ อบต. ในการตรวจสุขาภิบาลอาหารหรือสถานประกอบกิจการอาหารในพื้นที่</w:t>
                        </w:r>
                      </w:p>
                      <w:p w14:paraId="39961B4B" w14:textId="1CE57CD7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EA1CEE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08C73A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73CA1E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C1D1B6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3B00BA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3A4D1DF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65F670A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205D26" w14:paraId="44ECEE8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hideMark/>
                      </w:tcPr>
                      <w:p w14:paraId="3B83A8B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4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ด้านการศึกษา </w:t>
                        </w:r>
                      </w:p>
                    </w:tc>
                  </w:tr>
                  <w:tr w:rsidR="00205D26" w14:paraId="6A6EEF7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50871CF6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13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การพัฒนาการศึกษา</w:t>
                        </w:r>
                      </w:p>
                    </w:tc>
                  </w:tr>
                  <w:tr w:rsidR="00205D26" w14:paraId="716C979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3CE6A4B8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749E88E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29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ร้อยละของศูนย์พัฒนาเด็กเล็กในสังกัด อบต. ที่ผ่านการประเมินมาตรฐานสถานพัฒนาเด็กปฐมวัยแห่งชาติ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96B74E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A70187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96815B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91661C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AB0F32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C2ACD7D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6E00BB98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D29AF8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30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ร้อยละของเด็กในศูนย์พัฒนาเด็กเล็ก หรืออนุบาล หรือประถมศึกษา ในสังกัด อบต.ที่ได้รับอาหารเสริม (นม) ครบถ้วน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33FAAE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C8B559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170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85FC2F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CC69B2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111</w:t>
                        </w:r>
                        <w:r>
                          <w:rPr>
                            <w:rFonts w:eastAsia="Times New Roman"/>
                            <w:cs/>
                          </w:rPr>
                          <w:t>.</w:t>
                        </w:r>
                        <w:r>
                          <w:rPr>
                            <w:rFonts w:eastAsia="Times New Roman"/>
                          </w:rPr>
                          <w:t>76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A39F2F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11C2615A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711A137E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FB67C4C" w14:textId="77777777" w:rsidR="00704D55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31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ร้อยละของเด็กในศูนย์พัฒนาเด็กเล็ก หรืออนุบาล หรือประถมศึกษา ในสังกัด อบต.ที่</w:t>
                        </w:r>
                      </w:p>
                      <w:p w14:paraId="106AB5DF" w14:textId="69006884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ได้รับอาหารกลางวันที่มีคุณค่า ทางโภชนาการครบถ้วน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8CFF17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C6F710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170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A5094C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234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06871B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137</w:t>
                        </w:r>
                        <w:r>
                          <w:rPr>
                            <w:rFonts w:eastAsia="Times New Roman"/>
                            <w:cs/>
                          </w:rPr>
                          <w:t>.</w:t>
                        </w:r>
                        <w:r>
                          <w:rPr>
                            <w:rFonts w:eastAsia="Times New Roman"/>
                          </w:rPr>
                          <w:t>65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1DEF74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502D88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691D707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9707CF8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32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ร้อยละของเด็กด้อยโอกาส เด็กยากจนที่ได้รับการสนับสนุนด้านการศึกษา หรือด้านการเงินจาก อบต. หรือวัสดุอุปกรณ์จาก อบต.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B76F39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D6C866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76C27D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B41D6B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7D6583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C8470B2" w14:textId="77777777" w:rsidTr="00704D55">
                    <w:trPr>
                      <w:trHeight w:val="1701"/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4A791A30" w14:textId="22EE91CF" w:rsidR="00704D55" w:rsidRDefault="00825C8C" w:rsidP="00704D55">
                        <w:pPr>
                          <w:rPr>
                            <w:rFonts w:eastAsia="Times New Roman" w:hint="cs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4</w:t>
                        </w:r>
                      </w:p>
                      <w:p w14:paraId="59395C67" w14:textId="5B1EDFB5" w:rsidR="00704D55" w:rsidRPr="00704D55" w:rsidRDefault="00704D55" w:rsidP="00704D55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D44091D" w14:textId="73E7FD8B" w:rsidR="00825C8C" w:rsidRDefault="00825C8C">
                        <w:pPr>
                          <w:rPr>
                            <w:rFonts w:eastAsia="Times New Roman" w:hint="cs"/>
                          </w:rPr>
                        </w:pPr>
                        <w:r>
                          <w:rPr>
                            <w:rFonts w:eastAsia="Times New Roman"/>
                          </w:rPr>
                          <w:t>33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จำนวนกิจกรรม หรือโครงการเกี่ยวกับการส่งเสริมอาชีพในโรงเรียนสังกัด อบต. หรือโรงเรียนในสังกัดอื่นที่ อบต. ให้การสนับสนุ</w:t>
                        </w:r>
                        <w:r w:rsidR="00704D55">
                          <w:rPr>
                            <w:rFonts w:eastAsia="Times New Roman" w:hint="cs"/>
                            <w:cs/>
                          </w:rPr>
                          <w:t>น</w:t>
                        </w:r>
                      </w:p>
                      <w:p w14:paraId="089ABF73" w14:textId="37D62486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3AF651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AC4D8D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CBEF17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44241C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CE1C66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3928770" w14:textId="77777777" w:rsidTr="00704D55">
                    <w:trPr>
                      <w:trHeight w:val="50"/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5FE4475C" w14:textId="36752C5B" w:rsidR="00205D26" w:rsidRDefault="00205D26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205D26" w14:paraId="5E9C91BE" w14:textId="77777777" w:rsidTr="00704D55">
                    <w:trPr>
                      <w:trHeight w:val="50"/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hideMark/>
                      </w:tcPr>
                      <w:p w14:paraId="3762A68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5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ด้านการจัดระเบียบชุมชนและการรักษาความสงบปลอดภัย </w:t>
                        </w:r>
                      </w:p>
                    </w:tc>
                  </w:tr>
                  <w:tr w:rsidR="00205D26" w14:paraId="2A37F46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378FFF0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14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การป้องกันและบรรเทาสาธารณภัย</w:t>
                        </w:r>
                      </w:p>
                    </w:tc>
                  </w:tr>
                  <w:tr w:rsidR="00205D26" w14:paraId="3AB3864A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3FA70D9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6C170B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34</w:t>
                        </w:r>
                        <w:r>
                          <w:rPr>
                            <w:rFonts w:eastAsia="Times New Roman"/>
                            <w:cs/>
                          </w:rPr>
                          <w:t>. อบต. มีการจัดทำแผนป้องกันและบรรเทา สาธารณภัยประเภทสำคัญที่เกิดขึ้นในพื้นที่ คำอธิบาย ระบุจำนวนแผนป้องกันและบรรเทาสาธารณภัยประเภทสำคัญที่เกิดขึ้นในพื้นที่ที่ อบต. ได้ดำเนินการ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60CDC1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66340A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8B3532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288EF8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A5A066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660EF5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14339090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4702A02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35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ร้อยละของจำนวนอาสาสมัครป้องกันภัยฝ่ายพลเรือน (อปพร.) ที่ อบต. สนับสนุนให้จัดตั้งขึ้น รวมทั้งจำนวนอาสาสมัครป้องกันสาธารณภัยของมูลนิธิ สมาคม สมาชิก ชมรม รูปแบบอื่น ที่ตั้งขึ้นถูกต้องตามกฎหมาย ในเขตพื้นที่ อบต.</w:t>
                        </w:r>
                      </w:p>
                      <w:p w14:paraId="6918355D" w14:textId="77777777" w:rsidR="00696984" w:rsidRDefault="00696984">
                        <w:pPr>
                          <w:rPr>
                            <w:rFonts w:eastAsia="Times New Roman"/>
                          </w:rPr>
                        </w:pPr>
                      </w:p>
                      <w:p w14:paraId="5FB8212E" w14:textId="77777777" w:rsidR="00696984" w:rsidRDefault="00696984">
                        <w:pPr>
                          <w:rPr>
                            <w:rFonts w:eastAsia="Times New Roman"/>
                          </w:rPr>
                        </w:pPr>
                      </w:p>
                      <w:p w14:paraId="193DA953" w14:textId="60C42479" w:rsidR="00696984" w:rsidRDefault="00696984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D9593C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E53A6E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4752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A36521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125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0F73CD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  <w:r>
                          <w:rPr>
                            <w:rFonts w:eastAsia="Times New Roman"/>
                            <w:cs/>
                          </w:rPr>
                          <w:t>.</w:t>
                        </w:r>
                        <w:r>
                          <w:rPr>
                            <w:rFonts w:eastAsia="Times New Roman"/>
                          </w:rPr>
                          <w:t>63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7E5650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2463C9A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4FC9DE5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E63FA11" w14:textId="02DBB02E" w:rsidR="00825C8C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36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ร้อยละของจำนวนกล้องโทรทัศน์วงจรปิด (</w:t>
                        </w:r>
                        <w:r>
                          <w:rPr>
                            <w:rFonts w:eastAsia="Times New Roman"/>
                          </w:rPr>
                          <w:t>CCTV</w:t>
                        </w:r>
                        <w:r>
                          <w:rPr>
                            <w:rFonts w:eastAsia="Times New Roman"/>
                            <w:cs/>
                          </w:rPr>
                          <w:t>) ด้านความปลอดภัย (ของ อบต. ที่มีระบบ</w:t>
                        </w:r>
                        <w:r>
                          <w:rPr>
                            <w:rFonts w:eastAsia="Times New Roman"/>
                          </w:rPr>
                          <w:t xml:space="preserve"> CCTV</w:t>
                        </w:r>
                        <w:r>
                          <w:rPr>
                            <w:rFonts w:eastAsia="Times New Roman"/>
                            <w:cs/>
                          </w:rPr>
                          <w:t>) ที่ชำรุดเสียหายและสามารถซ่อมแซมได้ ที่ได้รับการซ่อมแซมให้สามารถใช้งานได้ปกติ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C7D09B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3EA530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F80DB9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D74D65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650BBE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4EDF92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6B8FC10D" w14:textId="25F6A9C5" w:rsidR="00205D26" w:rsidRDefault="00205D26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205D26" w14:paraId="05B9281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387BF02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15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การจัดการความขัดแย้ง</w:t>
                        </w:r>
                      </w:p>
                    </w:tc>
                  </w:tr>
                  <w:tr w:rsidR="00205D26" w14:paraId="51FFE4BA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2B42DF7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F843A3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37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. จำนวนศูนย์รับเรื่องราวร้องทุกข์ ศูนย์ไกล่เกลี่ยข้อพิพาท ศูนย์ยุติธรรมชุมชน ศูนย์บริการประชาชน ศูนย์ดำรงธรรม ศูนย์ </w:t>
                        </w:r>
                        <w:r>
                          <w:rPr>
                            <w:rFonts w:eastAsia="Times New Roman"/>
                          </w:rPr>
                          <w:t xml:space="preserve">one stop service </w:t>
                        </w:r>
                        <w:r>
                          <w:rPr>
                            <w:rFonts w:eastAsia="Times New Roman"/>
                            <w:cs/>
                          </w:rPr>
                          <w:t>หรือจากช่องทางสื่อออนไลน์อื่น ๆ ที่ อบต. จัดให้มี หรือดำเนินการ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EBA233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5E63A5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C59066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E568AD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919E8A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2C71D25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60F69008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E00624A" w14:textId="7CC4960A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38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. ร้อยละของจำนวนเรื่องราวร้องทุกข์ของประชาชนจากศูนย์รับเรื่องราวร้องทุกข์ ศูนย์ไกล่เกลี่ยข้อพิพาท ศูนย์ยุติธรรมชุมชน ศูนย์บริการประชาชน ศูนย์ดำรงธรรม ศูนย์ </w:t>
                        </w:r>
                        <w:r>
                          <w:rPr>
                            <w:rFonts w:eastAsia="Times New Roman"/>
                          </w:rPr>
                          <w:t xml:space="preserve">one stop service </w:t>
                        </w:r>
                        <w:r>
                          <w:rPr>
                            <w:rFonts w:eastAsia="Times New Roman"/>
                            <w:cs/>
                          </w:rPr>
                          <w:t>หรือจากช่องทางสื่อออนไลน์อื่น ๆ ที่ส่งให้ อบต. ดำเนินการ และได้รับการให้ความช่วยเหลือจาก อบต. หรือการประสานงานหน่วยงานที่เกี่ยวข้องดำเนินการต่อไป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FC7937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671FDB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E20725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DCF20F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E2F6CE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4CA8D7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1B34778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  <w:p w14:paraId="259EB676" w14:textId="1C3B8E13" w:rsidR="00704D55" w:rsidRDefault="00704D55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205D26" w14:paraId="455EACD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hideMark/>
                      </w:tcPr>
                      <w:p w14:paraId="79A18B0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lastRenderedPageBreak/>
                          <w:t xml:space="preserve">ด้านที่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6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ด้านการส่งเสริมเศรษฐกิจชุมชน อาชีพ การท่องเที่ยว และการลงทุน </w:t>
                        </w:r>
                      </w:p>
                    </w:tc>
                  </w:tr>
                  <w:tr w:rsidR="00205D26" w14:paraId="523DB81D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5C1950CD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16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การส่งเสริมเศรษฐกิจชุมชน อาชีพ การท่องเที่ยว และการลงทุน</w:t>
                        </w:r>
                      </w:p>
                    </w:tc>
                  </w:tr>
                  <w:tr w:rsidR="00205D26" w14:paraId="7DCB674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24CD231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E4B1BF9" w14:textId="5652102E" w:rsidR="00825C8C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39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จำนวนโครงการที่ อบต. มีการสนับสนุนงบประมาณ หรือสนับสนุน ส่งเสริมอื่น ๆ ให้แก่กลุ่มอาชีพกลุ่มวิสาหกิจชุมชน กลุ่มการท่องเที่ยว ฯลฯ เพื่อพัฒนาประสิทธิภาพการแปรรูปตลาด</w:t>
                        </w:r>
                      </w:p>
                      <w:p w14:paraId="6CC86BDE" w14:textId="7459A63B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FDF122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BC8D27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23EE6B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225B8E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C330EC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76C9101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7F45C710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2F29A8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40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จำนวนโครงการหรือกิจกรรมที่ อบต. ดำเนินการเกี่ยวกับการส่งเสริมอาชีพ เช่น เกษตรกรรม ประมงปศุสัตว์ หรืออาชีพใหม่ เป็นต้น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01F5F0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E8C45A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65A3DBE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EFF5C8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58E150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108A0B3A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1A7B5A2A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93EB10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41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จำนวนโครงการที่ อบต. จัดให้มีหรือส่งเสริม ศูนย์แสดงสินค้าชุมชน ศูนย์จำหน่ายสินค้า ตลาดนัด ตลาดชุมชน หรือถนนคนเดิน ถนนวัฒนธรรม ตลาดน้ำ หรือตลาดเก่า เป็นต้น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51A6D7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1E5C40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69ED01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5A199A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390AEA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2CAD00E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1ADD649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60686A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42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 หรือกิจกรรมของ อบต. เกี่ยวกับการพัฒนา หรือฟื้นฟูแหล่งท่องเที่ยวเสื่อมโทรมให้มีสภาพที่เหมาะสมต่อการท่องเที่ยว</w:t>
                        </w:r>
                      </w:p>
                      <w:p w14:paraId="3A6901B9" w14:textId="35DDB8C7" w:rsidR="00696984" w:rsidRDefault="00696984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973DC4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CD5F02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66BAF2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C2B964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F32031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110A01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407F084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FA2A89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43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 หรือกิจกรรมของ อบต. เพื่อกระตุ้น หรือส่งเสริมการท่องเที่ยว และการให้ความรู้เกี่ยวกับประวัติความเป็นมาของแหล่งท่องเที่ยว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E2A318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3BBA46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09E9D0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FFB8D7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06F836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2EDCA50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75DB846C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CC4D70D" w14:textId="2543A0FC" w:rsidR="00825C8C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44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 หรือกิจกรรมของ อบต. ในการให้คำปรึกษา และสนับสนุนการจัดตั้งกลุ่มอาชีพ หรือกลุ่มเกษตรกร หรือกลุ่มต่าง ๆ เพื่อส่งเสริมอาชีพหรือการสร้างงาน</w:t>
                        </w:r>
                      </w:p>
                      <w:p w14:paraId="0174282A" w14:textId="721578B6" w:rsidR="00825C8C" w:rsidRDefault="00825C8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03574C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DCCCB0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494E83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F9C58F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C0E12A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FD680B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7777236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095CCB6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45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 หรือกิจกรรมของ อบต. ในการให้คำปรึกษาทั้งที่สำนักงาน อบต. หรือช่องทางสื่อออนไลน์ต่าง ๆ เกี่ยวกับการขอใบอนุญาตจดทะเบียนพาณิชย์ หรือการส่งเสริมการลงทุนในพื้นที่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DDB25A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B3F5E3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90E3DD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26672F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F5520C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2BAD686C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33144525" w14:textId="136999A1" w:rsidR="00205D26" w:rsidRDefault="00205D26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205D26" w14:paraId="282F0DA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hideMark/>
                      </w:tcPr>
                      <w:p w14:paraId="368BB1C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7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ด้านการจัดการทรัพยากรธรรมชาติและสิ่งแวดล้อม และ ด้านที่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8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ด้านการส่งเสริมศิลปะ วัฒนธรรม ภูมิปัญญาชาวบ้าน และโบราณสถาน </w:t>
                        </w:r>
                      </w:p>
                    </w:tc>
                  </w:tr>
                  <w:tr w:rsidR="00205D26" w14:paraId="764D343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302AD57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17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</w:tr>
                  <w:tr w:rsidR="00205D26" w14:paraId="2C36714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0AD8FBF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14738C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46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ร้อยละของปริมาณขยะมูลฝอยในพื้นที่ อบต. ที่ถูกกำจัดอย่างถูกสุขลักษณะ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45A026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C1B40F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242</w:t>
                        </w:r>
                        <w:r>
                          <w:rPr>
                            <w:rFonts w:eastAsia="Times New Roman"/>
                            <w:cs/>
                          </w:rPr>
                          <w:t>.</w:t>
                        </w:r>
                        <w:r>
                          <w:rPr>
                            <w:rFonts w:eastAsia="Times New Roman"/>
                          </w:rPr>
                          <w:t>175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C996215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242</w:t>
                        </w:r>
                        <w:r>
                          <w:rPr>
                            <w:rFonts w:eastAsia="Times New Roman"/>
                            <w:cs/>
                          </w:rPr>
                          <w:t>.</w:t>
                        </w:r>
                        <w:r>
                          <w:rPr>
                            <w:rFonts w:eastAsia="Times New Roman"/>
                          </w:rPr>
                          <w:t>175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354ABC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24DC2C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62F20E0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3FA4D676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1C437A6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47</w:t>
                        </w:r>
                        <w:r>
                          <w:rPr>
                            <w:rFonts w:eastAsia="Times New Roman"/>
                            <w:cs/>
                          </w:rPr>
                          <w:t>. ร้อยละของปริมาณขยะอันตราย และขยะติดเชื้อในพื้นที่ อบต. ที่ถูกส่งต่อไปกำจัดอย่างถูกสุขลักษณะ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F97996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5E58DF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2840C6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EDBC24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FB9CE6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0A4994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690D0FB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7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52086E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48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 หรือกิจกรรมของ อบต. ในการอนุรักษ์ดูแลรักษาแหล่งน้ำธรรมชาติ ลำน้ำธรรมชาติ ทรัพยากรชายฝั่ง หรือการจัดการเกี่ยวกับปัญหาวัชพืช ผักตบชวา ปัญหาน้ำเน่าเสีย การกำจัดน้ำเสีย เป็นต้น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BE3C77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C6937D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B9011BD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105694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7A5D9E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5786298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459A15E2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346630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49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จำนวนโครงการของ อบต. ในการอบรมหรือประชาสัมพันธ์ให้ความรู้แก่ประชาชนเกี่ยวกับการดูแลรักษาป่า ภัยจากไฟป่า การป้องกันไฟป่า การเผาในที่โล่ง ภัยจากการเผาในที่โล่ง เป็นต้น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E530139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162F28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BFFD50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09C442A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5EFB1D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1ABA55B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50F3C34B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297E505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50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จำนวนครั้งที่ อบต. จัดส่งอาสาสมัครป้องกันไฟป่าเข้าร่วมอบรมกับหน่วยงานที่เกี่ยวข้อง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839C35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B06AD6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3A36297F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AE2BD0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779E7B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64157D5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7976C383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C3772B9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51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. จำนวนโครงการ หรือกิจกรรมของ อบต. ในการจัดการเกี่ยวกับค่าฝุ่น </w:t>
                        </w:r>
                        <w:r>
                          <w:rPr>
                            <w:rFonts w:eastAsia="Times New Roman"/>
                          </w:rPr>
                          <w:t xml:space="preserve">PM </w:t>
                        </w:r>
                        <w:r>
                          <w:rPr>
                            <w:rFonts w:eastAsia="Times New Roman"/>
                            <w:cs/>
                          </w:rPr>
                          <w:t>๒.๕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639000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3C381D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E59A2E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2FCC14F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34C6041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2F26A851" w14:textId="77777777" w:rsidTr="006B191D">
                    <w:trPr>
                      <w:trHeight w:val="50"/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27778499" w14:textId="343D14D2" w:rsidR="00205D26" w:rsidRDefault="00205D26">
                        <w:pPr>
                          <w:rPr>
                            <w:rFonts w:eastAsia="Times New Roman" w:hint="cs"/>
                            <w:cs/>
                          </w:rPr>
                        </w:pPr>
                      </w:p>
                    </w:tc>
                  </w:tr>
                  <w:tr w:rsidR="00205D26" w14:paraId="0D0CF68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vAlign w:val="center"/>
                        <w:hideMark/>
                      </w:tcPr>
                      <w:p w14:paraId="7913F0E2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ภารกิจที่ </w:t>
                        </w:r>
                        <w:r>
                          <w:rPr>
                            <w:rFonts w:eastAsia="Times New Roman"/>
                            <w:b/>
                            <w:bCs/>
                          </w:rPr>
                          <w:t xml:space="preserve">18 </w:t>
                        </w:r>
                        <w:r>
                          <w:rPr>
                            <w:rFonts w:eastAsia="Times New Roman"/>
                            <w:b/>
                            <w:bCs/>
                            <w:cs/>
                          </w:rPr>
                          <w:t xml:space="preserve">การส่งเสริมศิลปะ วัฒนธรรม ภูมิปัญญาชาวบ้าน และโบราณสถาน </w:t>
                        </w:r>
                      </w:p>
                    </w:tc>
                  </w:tr>
                  <w:tr w:rsidR="00205D26" w14:paraId="7D8D1F2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455B6127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5DAAFE84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52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จำนวนโครงการ หรือกิจกรรมของ อบต. ในการส่งเสริมหรืออนุรักษ์ศิลปะ วัฒนธรรม ประเพณีท้องถิ่น หรือภูมิปัญญาชาวบ้าน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03F2F6A2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AEC4ED0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7698509C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4C5962B6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C2CCBA4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0DA729DD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29F10D6F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>8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F9D355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53</w:t>
                        </w:r>
                        <w:r>
                          <w:rPr>
                            <w:rFonts w:eastAsia="Times New Roman"/>
                            <w:cs/>
                          </w:rPr>
                          <w:t>. จำนวนแหล่งการเรียนรู้ในท้องถิ่นเกี่ยวกับศิลปะ วัฒนธรรม ประเพณี ภูมิปัญญาท้องถิ่น และโบราณสถาน ที่ได้รับ การส่งเสริมหรือสนับสนุนจาก อบต.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D131DAB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16620A3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15FEB5E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7952A98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14:paraId="608FF497" w14:textId="77777777" w:rsidR="00205D26" w:rsidRDefault="00825C8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eastAsia="Times New Roman"/>
                            <w:color w:val="FF0000"/>
                          </w:rPr>
                          <w:br/>
                        </w:r>
                        <w:r>
                          <w:rPr>
                            <w:rFonts w:eastAsia="Times New Roman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eastAsia="Times New Roman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205D26" w14:paraId="7F7EB25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p w14:paraId="60FDB111" w14:textId="77777777" w:rsidR="00205D26" w:rsidRDefault="00825C8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</w:tbl>
                <w:p w14:paraId="3A8C934A" w14:textId="77777777" w:rsidR="00205D26" w:rsidRDefault="00825C8C">
                  <w:pPr>
                    <w:pStyle w:val="z-1"/>
                  </w:pPr>
                  <w:r>
                    <w:rPr>
                      <w:cs/>
                    </w:rPr>
                    <w:t>ส่วนล่างของฟอร์ม</w:t>
                  </w:r>
                </w:p>
                <w:p w14:paraId="3DFB5613" w14:textId="77777777" w:rsidR="00205D26" w:rsidRDefault="00205D26">
                  <w:pPr>
                    <w:rPr>
                      <w:rFonts w:eastAsia="Times New Roman"/>
                    </w:rPr>
                  </w:pPr>
                </w:p>
              </w:tc>
            </w:tr>
            <w:tr w:rsidR="00205D26" w14:paraId="198A95D5" w14:textId="77777777" w:rsidTr="004A33FB">
              <w:trPr>
                <w:tblCellSpacing w:w="15" w:type="dxa"/>
                <w:jc w:val="center"/>
              </w:trPr>
              <w:tc>
                <w:tcPr>
                  <w:tcW w:w="4979" w:type="pct"/>
                  <w:shd w:val="clear" w:color="auto" w:fill="A6C6C5"/>
                  <w:vAlign w:val="center"/>
                  <w:hideMark/>
                </w:tcPr>
                <w:p w14:paraId="25E9E889" w14:textId="77777777" w:rsidR="00205D26" w:rsidRDefault="00825C8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 </w:t>
                  </w:r>
                </w:p>
              </w:tc>
            </w:tr>
          </w:tbl>
          <w:p w14:paraId="74A2B97C" w14:textId="77777777" w:rsidR="00205D26" w:rsidRDefault="00205D26">
            <w:pPr>
              <w:rPr>
                <w:rFonts w:eastAsia="Times New Roman"/>
              </w:rPr>
            </w:pPr>
          </w:p>
        </w:tc>
      </w:tr>
    </w:tbl>
    <w:p w14:paraId="5F45B631" w14:textId="77777777" w:rsidR="00205D26" w:rsidRDefault="00205D26">
      <w:pPr>
        <w:rPr>
          <w:rFonts w:eastAsia="Times New Roman"/>
        </w:rPr>
      </w:pPr>
    </w:p>
    <w:sectPr w:rsidR="00205D26" w:rsidSect="004A33FB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8C"/>
    <w:rsid w:val="00205D26"/>
    <w:rsid w:val="00280576"/>
    <w:rsid w:val="004A33FB"/>
    <w:rsid w:val="00696984"/>
    <w:rsid w:val="006B191D"/>
    <w:rsid w:val="00704D55"/>
    <w:rsid w:val="0082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51DBEE0"/>
  <w15:chartTrackingRefBased/>
  <w15:docId w15:val="{F938012D-85A7-4E0D-8771-46D97CAE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Pr>
      <w:rFonts w:ascii="Arial" w:eastAsiaTheme="minorEastAsia" w:hAnsi="Arial" w:cs="Cordia New"/>
      <w:vanish/>
      <w:sz w:val="16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Pr>
      <w:rFonts w:ascii="Arial" w:eastAsiaTheme="minorEastAsia" w:hAnsi="Arial" w:cs="Cordia New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2263</Words>
  <Characters>8441</Characters>
  <Application>Microsoft Office Word</Application>
  <DocSecurity>0</DocSecurity>
  <Lines>70</Lines>
  <Paragraphs>21</Paragraphs>
  <ScaleCrop>false</ScaleCrop>
  <Company/>
  <LinksUpToDate>false</LinksUpToDate>
  <CharactersWithSpaces>10683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2022-07-06T04:54:00Z</dcterms:created>
  <dcterms:modified xsi:type="dcterms:W3CDTF">2022-07-11T07:32:00Z</dcterms:modified>
</cp:coreProperties>
</file>